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B17" w:rsidRDefault="00C07B17">
      <w:pPr>
        <w:widowControl w:val="0"/>
        <w:pBdr>
          <w:top w:val="nil"/>
          <w:left w:val="nil"/>
          <w:bottom w:val="nil"/>
          <w:right w:val="nil"/>
          <w:between w:val="nil"/>
        </w:pBdr>
        <w:spacing w:after="0" w:line="276" w:lineRule="auto"/>
      </w:pPr>
    </w:p>
    <w:p w:rsidR="00C07B17" w:rsidRDefault="00177D4A" w:rsidP="004E7350">
      <w:pPr>
        <w:spacing w:line="360" w:lineRule="auto"/>
        <w:rPr>
          <w:color w:val="000000"/>
        </w:rPr>
      </w:pPr>
      <w:r>
        <w:rPr>
          <w:rFonts w:ascii="Times New Roman" w:eastAsia="Times New Roman" w:hAnsi="Times New Roman" w:cs="Times New Roman"/>
          <w:b/>
          <w:color w:val="000000"/>
        </w:rPr>
        <w:t>TRANSFORMAMOS TU BICI</w:t>
      </w:r>
      <w:r w:rsidR="004E7350">
        <w:rPr>
          <w:rFonts w:ascii="Times New Roman" w:eastAsia="Times New Roman" w:hAnsi="Times New Roman" w:cs="Times New Roman"/>
          <w:b/>
          <w:color w:val="000000"/>
        </w:rPr>
        <w:t xml:space="preserve">  Y LA HACEMOS CIRCULAR</w:t>
      </w:r>
    </w:p>
    <w:p w:rsidR="00C07B17" w:rsidRDefault="0085202A" w:rsidP="004E7350">
      <w:pPr>
        <w:spacing w:before="120" w:after="120" w:line="360" w:lineRule="auto"/>
        <w:jc w:val="both"/>
      </w:pPr>
      <w:r>
        <w:rPr>
          <w:b/>
        </w:rPr>
        <w:t>El proyecto consist</w:t>
      </w:r>
      <w:r w:rsidR="0036338E">
        <w:rPr>
          <w:b/>
        </w:rPr>
        <w:t>e</w:t>
      </w:r>
      <w:r>
        <w:rPr>
          <w:b/>
        </w:rPr>
        <w:t xml:space="preserve"> en </w:t>
      </w:r>
      <w:r w:rsidR="00885788">
        <w:rPr>
          <w:b/>
        </w:rPr>
        <w:t>realizar economía circular de las bicicletas, con</w:t>
      </w:r>
      <w:r>
        <w:rPr>
          <w:b/>
        </w:rPr>
        <w:t xml:space="preserve"> motores eléctricos </w:t>
      </w:r>
      <w:r w:rsidR="0036338E">
        <w:rPr>
          <w:b/>
        </w:rPr>
        <w:t xml:space="preserve">proponer un esquema de montaje en bicicletas y </w:t>
      </w:r>
      <w:r w:rsidR="00885788">
        <w:rPr>
          <w:b/>
        </w:rPr>
        <w:t>transformar las</w:t>
      </w:r>
      <w:r>
        <w:rPr>
          <w:b/>
        </w:rPr>
        <w:t xml:space="preserve"> bicicletas que </w:t>
      </w:r>
      <w:r w:rsidR="00885788">
        <w:rPr>
          <w:b/>
        </w:rPr>
        <w:t xml:space="preserve">puedan ser cargadas en plazas  mediante la </w:t>
      </w:r>
      <w:r>
        <w:rPr>
          <w:b/>
        </w:rPr>
        <w:t>utili</w:t>
      </w:r>
      <w:r w:rsidR="00885788">
        <w:rPr>
          <w:b/>
        </w:rPr>
        <w:t>zación de</w:t>
      </w:r>
      <w:r w:rsidR="0036338E">
        <w:rPr>
          <w:b/>
        </w:rPr>
        <w:t xml:space="preserve"> energía solar</w:t>
      </w:r>
      <w:r>
        <w:rPr>
          <w:b/>
        </w:rPr>
        <w:t>. Lo que representa un cambio en el modelo de consumo y de generación de energía eléctrica sustentable.</w:t>
      </w:r>
      <w:r w:rsidR="00C002A6">
        <w:rPr>
          <w:b/>
        </w:rPr>
        <w:t xml:space="preserve"> </w:t>
      </w:r>
      <w:r>
        <w:t xml:space="preserve">Este proyecto representa una oportunidad pedagógica para que la comunidad adquiera los conocimientos técnicos para el manejo de las nuevas tecnologías de generación de energías renovables, eje de desarrollo estratégico Energético. </w:t>
      </w:r>
    </w:p>
    <w:p w:rsidR="00705FFB" w:rsidRDefault="00705FFB" w:rsidP="004E7350">
      <w:pPr>
        <w:spacing w:before="120" w:after="120" w:line="360" w:lineRule="auto"/>
        <w:jc w:val="both"/>
      </w:pPr>
    </w:p>
    <w:p w:rsidR="00C07B17" w:rsidRDefault="0085202A" w:rsidP="004E7350">
      <w:pPr>
        <w:numPr>
          <w:ilvl w:val="0"/>
          <w:numId w:val="4"/>
        </w:numPr>
        <w:pBdr>
          <w:top w:val="nil"/>
          <w:left w:val="nil"/>
          <w:bottom w:val="nil"/>
          <w:right w:val="nil"/>
          <w:between w:val="nil"/>
        </w:pBdr>
        <w:spacing w:after="0" w:line="360" w:lineRule="auto"/>
        <w:ind w:left="142" w:hanging="142"/>
        <w:jc w:val="both"/>
        <w:rPr>
          <w:b/>
          <w:color w:val="000000"/>
        </w:rPr>
      </w:pPr>
      <w:r>
        <w:rPr>
          <w:b/>
          <w:color w:val="000000"/>
        </w:rPr>
        <w:t>OBJETIVOS DEL PROYECTO</w:t>
      </w:r>
    </w:p>
    <w:p w:rsidR="00C07B17" w:rsidRDefault="0085202A" w:rsidP="004E7350">
      <w:pPr>
        <w:numPr>
          <w:ilvl w:val="0"/>
          <w:numId w:val="8"/>
        </w:numPr>
        <w:pBdr>
          <w:top w:val="nil"/>
          <w:left w:val="nil"/>
          <w:bottom w:val="nil"/>
          <w:right w:val="nil"/>
          <w:between w:val="nil"/>
        </w:pBdr>
        <w:spacing w:after="0" w:line="360" w:lineRule="auto"/>
        <w:ind w:left="426" w:hanging="284"/>
        <w:jc w:val="both"/>
        <w:rPr>
          <w:color w:val="000000"/>
        </w:rPr>
      </w:pPr>
      <w:r>
        <w:rPr>
          <w:color w:val="000000"/>
        </w:rPr>
        <w:t>Desarrollar un Proyecto de Sistema de Bicicletas Sustentables Públicas con intercambio de conocimiento del Nuevo paradigma de Energías Renovables.</w:t>
      </w:r>
    </w:p>
    <w:p w:rsidR="00C07B17" w:rsidRDefault="0085202A" w:rsidP="004E7350">
      <w:pPr>
        <w:numPr>
          <w:ilvl w:val="0"/>
          <w:numId w:val="8"/>
        </w:numPr>
        <w:pBdr>
          <w:top w:val="nil"/>
          <w:left w:val="nil"/>
          <w:bottom w:val="nil"/>
          <w:right w:val="nil"/>
          <w:between w:val="nil"/>
        </w:pBdr>
        <w:spacing w:after="0" w:line="360" w:lineRule="auto"/>
        <w:ind w:left="426" w:hanging="284"/>
        <w:jc w:val="both"/>
        <w:rPr>
          <w:color w:val="000000"/>
        </w:rPr>
      </w:pPr>
      <w:r>
        <w:rPr>
          <w:color w:val="000000"/>
        </w:rPr>
        <w:t xml:space="preserve">Crear alianzas entre La Municipalidad de Córdoba, el Instituto Técnico Renault, Fábrica Renault, </w:t>
      </w:r>
      <w:r w:rsidR="009F02CE">
        <w:rPr>
          <w:color w:val="000000"/>
        </w:rPr>
        <w:t xml:space="preserve">Instituto Técnico Salesianos Villada, </w:t>
      </w:r>
      <w:r>
        <w:rPr>
          <w:color w:val="000000"/>
        </w:rPr>
        <w:t>Cámara Industrial de Córdoba</w:t>
      </w:r>
      <w:r w:rsidR="009F02CE">
        <w:rPr>
          <w:color w:val="000000"/>
        </w:rPr>
        <w:t>,</w:t>
      </w:r>
      <w:r>
        <w:rPr>
          <w:color w:val="000000"/>
        </w:rPr>
        <w:t xml:space="preserve">  la Escuela Mun</w:t>
      </w:r>
      <w:r w:rsidR="009F02CE">
        <w:rPr>
          <w:color w:val="000000"/>
        </w:rPr>
        <w:t>icipal Sachi y la comunidad.</w:t>
      </w:r>
    </w:p>
    <w:p w:rsidR="00C07B17" w:rsidRDefault="0085202A" w:rsidP="004E7350">
      <w:pPr>
        <w:numPr>
          <w:ilvl w:val="0"/>
          <w:numId w:val="8"/>
        </w:numPr>
        <w:pBdr>
          <w:top w:val="nil"/>
          <w:left w:val="nil"/>
          <w:bottom w:val="nil"/>
          <w:right w:val="nil"/>
          <w:between w:val="nil"/>
        </w:pBdr>
        <w:spacing w:line="360" w:lineRule="auto"/>
        <w:ind w:left="426" w:hanging="284"/>
        <w:jc w:val="both"/>
        <w:rPr>
          <w:color w:val="000000"/>
        </w:rPr>
      </w:pPr>
      <w:r>
        <w:rPr>
          <w:color w:val="000000"/>
        </w:rPr>
        <w:t>Plantear rutas seguras</w:t>
      </w:r>
      <w:r w:rsidR="00885788">
        <w:rPr>
          <w:color w:val="000000"/>
        </w:rPr>
        <w:t>.</w:t>
      </w:r>
    </w:p>
    <w:p w:rsidR="009F02CE" w:rsidRDefault="009F02CE" w:rsidP="004E7350">
      <w:pPr>
        <w:pBdr>
          <w:top w:val="nil"/>
          <w:left w:val="nil"/>
          <w:bottom w:val="nil"/>
          <w:right w:val="nil"/>
          <w:between w:val="nil"/>
        </w:pBdr>
        <w:spacing w:line="360" w:lineRule="auto"/>
        <w:ind w:left="426"/>
        <w:jc w:val="both"/>
        <w:rPr>
          <w:color w:val="000000"/>
        </w:rPr>
      </w:pPr>
    </w:p>
    <w:p w:rsidR="009F02CE" w:rsidRDefault="009F02CE" w:rsidP="0036338E">
      <w:pPr>
        <w:numPr>
          <w:ilvl w:val="0"/>
          <w:numId w:val="4"/>
        </w:numPr>
        <w:pBdr>
          <w:top w:val="nil"/>
          <w:left w:val="nil"/>
          <w:bottom w:val="nil"/>
          <w:right w:val="nil"/>
          <w:between w:val="nil"/>
        </w:pBdr>
        <w:spacing w:after="0" w:line="360" w:lineRule="auto"/>
        <w:ind w:left="284" w:hanging="284"/>
        <w:jc w:val="both"/>
        <w:rPr>
          <w:b/>
          <w:color w:val="000000"/>
        </w:rPr>
      </w:pPr>
      <w:r>
        <w:rPr>
          <w:b/>
          <w:color w:val="000000"/>
        </w:rPr>
        <w:t>PROYECTO GENERAL</w:t>
      </w:r>
    </w:p>
    <w:p w:rsidR="009F02CE" w:rsidRDefault="009F02CE" w:rsidP="004E7350">
      <w:pPr>
        <w:pBdr>
          <w:top w:val="nil"/>
          <w:left w:val="nil"/>
          <w:bottom w:val="nil"/>
          <w:right w:val="nil"/>
          <w:between w:val="nil"/>
        </w:pBdr>
        <w:spacing w:line="360" w:lineRule="auto"/>
        <w:jc w:val="both"/>
        <w:rPr>
          <w:color w:val="000000"/>
        </w:rPr>
      </w:pPr>
      <w:r>
        <w:rPr>
          <w:color w:val="000000"/>
        </w:rPr>
        <w:t>El Proyecto</w:t>
      </w:r>
      <w:r w:rsidR="00C002A6">
        <w:rPr>
          <w:color w:val="000000"/>
        </w:rPr>
        <w:t xml:space="preserve"> </w:t>
      </w:r>
      <w:r>
        <w:rPr>
          <w:color w:val="000000"/>
        </w:rPr>
        <w:t>se divide en tres partes:</w:t>
      </w:r>
    </w:p>
    <w:p w:rsidR="009F02CE" w:rsidRDefault="009F02CE" w:rsidP="004E7350">
      <w:pPr>
        <w:pStyle w:val="Prrafodelista"/>
        <w:numPr>
          <w:ilvl w:val="0"/>
          <w:numId w:val="12"/>
        </w:numPr>
        <w:pBdr>
          <w:top w:val="nil"/>
          <w:left w:val="nil"/>
          <w:bottom w:val="nil"/>
          <w:right w:val="nil"/>
          <w:between w:val="nil"/>
        </w:pBdr>
        <w:spacing w:line="360" w:lineRule="auto"/>
        <w:ind w:left="426" w:hanging="284"/>
        <w:jc w:val="both"/>
        <w:rPr>
          <w:rFonts w:eastAsia="Times New Roman"/>
          <w:color w:val="000000"/>
        </w:rPr>
      </w:pPr>
      <w:r w:rsidRPr="009F02CE">
        <w:rPr>
          <w:rFonts w:eastAsia="Times New Roman"/>
          <w:color w:val="000000"/>
        </w:rPr>
        <w:t xml:space="preserve">Talleres Educativos: Capacitaciones y actividades didácticas en ejes temáticos como: Cambio Climático, Huela de Carbono, Economía Circular, Gestión de Residuos, </w:t>
      </w:r>
      <w:r w:rsidR="00C002A6" w:rsidRPr="009F02CE">
        <w:rPr>
          <w:rFonts w:eastAsia="Times New Roman"/>
          <w:color w:val="000000"/>
        </w:rPr>
        <w:t>Energías</w:t>
      </w:r>
      <w:r w:rsidRPr="009F02CE">
        <w:rPr>
          <w:rFonts w:eastAsia="Times New Roman"/>
          <w:color w:val="000000"/>
        </w:rPr>
        <w:t xml:space="preserve"> Renovables, Uso Eficiente de la Energía , Movilidad Urbana y Movilidad  Eléctrica. Clase Práctica última. Se termina agregando un kit eléctrico a una Bici Recuperada.</w:t>
      </w:r>
    </w:p>
    <w:p w:rsidR="009F02CE" w:rsidRDefault="009F02CE" w:rsidP="004E7350">
      <w:pPr>
        <w:pStyle w:val="Prrafodelista"/>
        <w:numPr>
          <w:ilvl w:val="0"/>
          <w:numId w:val="12"/>
        </w:numPr>
        <w:pBdr>
          <w:top w:val="nil"/>
          <w:left w:val="nil"/>
          <w:bottom w:val="nil"/>
          <w:right w:val="nil"/>
          <w:between w:val="nil"/>
        </w:pBdr>
        <w:spacing w:line="360" w:lineRule="auto"/>
        <w:ind w:left="426" w:hanging="284"/>
        <w:jc w:val="both"/>
        <w:rPr>
          <w:rFonts w:eastAsia="Times New Roman"/>
          <w:color w:val="000000"/>
        </w:rPr>
      </w:pPr>
      <w:r w:rsidRPr="009F02CE">
        <w:rPr>
          <w:rFonts w:eastAsia="Times New Roman"/>
          <w:color w:val="000000"/>
        </w:rPr>
        <w:t xml:space="preserve">Bicis más Kits Eléctricos: 1.Recuperamos las BICIS, mediante campañas de donaciones y armamos una bicicleta eléctrica recuperada. 2. Con BICIS nuevas enseñamos a instalar el kit Eléctrico.  </w:t>
      </w:r>
    </w:p>
    <w:p w:rsidR="009F02CE" w:rsidRDefault="009F02CE" w:rsidP="004E7350">
      <w:pPr>
        <w:pStyle w:val="Prrafodelista"/>
        <w:numPr>
          <w:ilvl w:val="0"/>
          <w:numId w:val="12"/>
        </w:numPr>
        <w:pBdr>
          <w:top w:val="nil"/>
          <w:left w:val="nil"/>
          <w:bottom w:val="nil"/>
          <w:right w:val="nil"/>
          <w:between w:val="nil"/>
        </w:pBdr>
        <w:spacing w:line="360" w:lineRule="auto"/>
        <w:ind w:left="426" w:hanging="284"/>
        <w:jc w:val="both"/>
        <w:rPr>
          <w:color w:val="000000"/>
        </w:rPr>
      </w:pPr>
      <w:r w:rsidRPr="009F02CE">
        <w:rPr>
          <w:rFonts w:eastAsia="Times New Roman"/>
          <w:color w:val="000000"/>
        </w:rPr>
        <w:t xml:space="preserve">Estaciones de Carga: Colocación en </w:t>
      </w:r>
      <w:r>
        <w:rPr>
          <w:rFonts w:eastAsia="Times New Roman"/>
          <w:color w:val="000000"/>
        </w:rPr>
        <w:t>20</w:t>
      </w:r>
      <w:r w:rsidRPr="009F02CE">
        <w:rPr>
          <w:rFonts w:eastAsia="Times New Roman"/>
          <w:color w:val="000000"/>
        </w:rPr>
        <w:t xml:space="preserve"> plazas: carga de celulares, carga de agua caliente, carga de monopatines, bicis, motos y autos eléctricos como los taxis. Lograríamos mayor seguridad en estos puestos de carga.</w:t>
      </w:r>
    </w:p>
    <w:p w:rsidR="00C07B17" w:rsidRDefault="0085202A" w:rsidP="0036338E">
      <w:pPr>
        <w:numPr>
          <w:ilvl w:val="0"/>
          <w:numId w:val="4"/>
        </w:numPr>
        <w:pBdr>
          <w:top w:val="nil"/>
          <w:left w:val="nil"/>
          <w:bottom w:val="nil"/>
          <w:right w:val="nil"/>
          <w:between w:val="nil"/>
        </w:pBdr>
        <w:spacing w:after="0" w:line="360" w:lineRule="auto"/>
        <w:ind w:left="284" w:hanging="284"/>
        <w:jc w:val="both"/>
        <w:rPr>
          <w:b/>
          <w:color w:val="000000"/>
        </w:rPr>
      </w:pPr>
      <w:r>
        <w:rPr>
          <w:b/>
          <w:color w:val="000000"/>
        </w:rPr>
        <w:t>METODOLOGÍA DE TRABAJO</w:t>
      </w:r>
    </w:p>
    <w:p w:rsidR="00885788" w:rsidRDefault="00885788" w:rsidP="004E7350">
      <w:pPr>
        <w:numPr>
          <w:ilvl w:val="0"/>
          <w:numId w:val="11"/>
        </w:numPr>
        <w:pBdr>
          <w:top w:val="nil"/>
          <w:left w:val="nil"/>
          <w:bottom w:val="nil"/>
          <w:right w:val="nil"/>
          <w:between w:val="nil"/>
        </w:pBdr>
        <w:spacing w:after="0" w:line="360" w:lineRule="auto"/>
        <w:ind w:left="426" w:hanging="284"/>
        <w:jc w:val="both"/>
        <w:rPr>
          <w:color w:val="000000"/>
        </w:rPr>
      </w:pPr>
      <w:r>
        <w:rPr>
          <w:color w:val="000000"/>
        </w:rPr>
        <w:t>Campañas de donación de bicis en desuso.</w:t>
      </w:r>
    </w:p>
    <w:p w:rsidR="00885788" w:rsidRDefault="00885788" w:rsidP="004E7350">
      <w:pPr>
        <w:numPr>
          <w:ilvl w:val="0"/>
          <w:numId w:val="11"/>
        </w:numPr>
        <w:pBdr>
          <w:top w:val="nil"/>
          <w:left w:val="nil"/>
          <w:bottom w:val="nil"/>
          <w:right w:val="nil"/>
          <w:between w:val="nil"/>
        </w:pBdr>
        <w:spacing w:after="0" w:line="360" w:lineRule="auto"/>
        <w:ind w:left="426" w:hanging="284"/>
        <w:jc w:val="both"/>
        <w:rPr>
          <w:color w:val="000000"/>
        </w:rPr>
      </w:pPr>
      <w:r>
        <w:rPr>
          <w:color w:val="000000"/>
        </w:rPr>
        <w:t>Desarrollo de</w:t>
      </w:r>
      <w:r w:rsidR="00C002A6">
        <w:rPr>
          <w:color w:val="000000"/>
        </w:rPr>
        <w:t xml:space="preserve"> </w:t>
      </w:r>
      <w:r>
        <w:rPr>
          <w:color w:val="000000"/>
        </w:rPr>
        <w:t xml:space="preserve">un </w:t>
      </w:r>
      <w:r w:rsidR="0085202A">
        <w:rPr>
          <w:color w:val="000000"/>
        </w:rPr>
        <w:t>proyecto</w:t>
      </w:r>
      <w:r>
        <w:rPr>
          <w:color w:val="000000"/>
        </w:rPr>
        <w:t xml:space="preserve"> Educativo Ambiental </w:t>
      </w:r>
      <w:r w:rsidR="0085202A">
        <w:rPr>
          <w:color w:val="000000"/>
        </w:rPr>
        <w:t xml:space="preserve"> ya sea de manera virtual o presencial.</w:t>
      </w:r>
    </w:p>
    <w:p w:rsidR="00885788" w:rsidRPr="00885788" w:rsidRDefault="00885788" w:rsidP="004E7350">
      <w:pPr>
        <w:numPr>
          <w:ilvl w:val="0"/>
          <w:numId w:val="11"/>
        </w:numPr>
        <w:pBdr>
          <w:top w:val="nil"/>
          <w:left w:val="nil"/>
          <w:bottom w:val="nil"/>
          <w:right w:val="nil"/>
          <w:between w:val="nil"/>
        </w:pBdr>
        <w:spacing w:after="0" w:line="360" w:lineRule="auto"/>
        <w:ind w:left="426" w:hanging="284"/>
        <w:jc w:val="both"/>
        <w:rPr>
          <w:color w:val="000000"/>
        </w:rPr>
      </w:pPr>
      <w:r w:rsidRPr="00885788">
        <w:rPr>
          <w:color w:val="000000"/>
        </w:rPr>
        <w:t>Transformación de Bicis:</w:t>
      </w:r>
      <w:r w:rsidR="00C002A6">
        <w:rPr>
          <w:color w:val="000000"/>
        </w:rPr>
        <w:t xml:space="preserve"> </w:t>
      </w:r>
      <w:r w:rsidRPr="00885788">
        <w:rPr>
          <w:color w:val="000000"/>
        </w:rPr>
        <w:t xml:space="preserve">Talleres de Reciclado de bicicletas. Con bicicletas propias o donadas. </w:t>
      </w:r>
    </w:p>
    <w:p w:rsidR="00C07B17" w:rsidRDefault="00885788" w:rsidP="004E7350">
      <w:pPr>
        <w:numPr>
          <w:ilvl w:val="0"/>
          <w:numId w:val="11"/>
        </w:numPr>
        <w:pBdr>
          <w:top w:val="nil"/>
          <w:left w:val="nil"/>
          <w:bottom w:val="nil"/>
          <w:right w:val="nil"/>
          <w:between w:val="nil"/>
        </w:pBdr>
        <w:spacing w:after="0" w:line="360" w:lineRule="auto"/>
        <w:ind w:left="426" w:hanging="284"/>
        <w:jc w:val="both"/>
        <w:rPr>
          <w:color w:val="000000"/>
        </w:rPr>
      </w:pPr>
      <w:r>
        <w:rPr>
          <w:color w:val="000000"/>
        </w:rPr>
        <w:t xml:space="preserve">Provisión de estaciones de carga tanto eléctricas como de paneles solares. </w:t>
      </w:r>
    </w:p>
    <w:p w:rsidR="00C07B17" w:rsidRDefault="00C07B17" w:rsidP="004E7350">
      <w:pPr>
        <w:pBdr>
          <w:top w:val="nil"/>
          <w:left w:val="nil"/>
          <w:bottom w:val="nil"/>
          <w:right w:val="nil"/>
          <w:between w:val="nil"/>
        </w:pBdr>
        <w:spacing w:after="0" w:line="360" w:lineRule="auto"/>
        <w:ind w:left="426"/>
        <w:jc w:val="both"/>
        <w:rPr>
          <w:color w:val="000000"/>
        </w:rPr>
      </w:pPr>
    </w:p>
    <w:p w:rsidR="00C07B17" w:rsidRDefault="0085202A" w:rsidP="0036338E">
      <w:pPr>
        <w:numPr>
          <w:ilvl w:val="0"/>
          <w:numId w:val="4"/>
        </w:numPr>
        <w:pBdr>
          <w:top w:val="nil"/>
          <w:left w:val="nil"/>
          <w:bottom w:val="nil"/>
          <w:right w:val="nil"/>
          <w:between w:val="nil"/>
        </w:pBdr>
        <w:spacing w:after="0" w:line="360" w:lineRule="auto"/>
        <w:ind w:left="284" w:hanging="284"/>
        <w:jc w:val="both"/>
        <w:rPr>
          <w:b/>
          <w:color w:val="000000"/>
        </w:rPr>
      </w:pPr>
      <w:r>
        <w:rPr>
          <w:b/>
          <w:color w:val="000000"/>
        </w:rPr>
        <w:lastRenderedPageBreak/>
        <w:t>BENEFICIOS ESPERADOS</w:t>
      </w:r>
    </w:p>
    <w:p w:rsidR="00E23710" w:rsidRDefault="00E23710" w:rsidP="004E7350">
      <w:pPr>
        <w:pBdr>
          <w:top w:val="nil"/>
          <w:left w:val="nil"/>
          <w:bottom w:val="nil"/>
          <w:right w:val="nil"/>
          <w:between w:val="nil"/>
        </w:pBdr>
        <w:spacing w:after="0" w:line="360" w:lineRule="auto"/>
        <w:ind w:left="142"/>
        <w:jc w:val="both"/>
        <w:rPr>
          <w:b/>
          <w:color w:val="000000"/>
        </w:rPr>
      </w:pPr>
    </w:p>
    <w:p w:rsidR="00C07B17" w:rsidRDefault="0085202A" w:rsidP="004E7350">
      <w:pPr>
        <w:numPr>
          <w:ilvl w:val="0"/>
          <w:numId w:val="7"/>
        </w:numPr>
        <w:pBdr>
          <w:top w:val="nil"/>
          <w:left w:val="nil"/>
          <w:bottom w:val="nil"/>
          <w:right w:val="nil"/>
          <w:between w:val="nil"/>
        </w:pBdr>
        <w:spacing w:after="0" w:line="360" w:lineRule="auto"/>
        <w:ind w:left="426" w:hanging="284"/>
        <w:jc w:val="both"/>
      </w:pPr>
      <w:r>
        <w:rPr>
          <w:color w:val="000000"/>
        </w:rPr>
        <w:t>Promover la transferencia de conocimiento en distintas instituciones y desarrollar la permeabilidad social en los jóvenes.</w:t>
      </w:r>
    </w:p>
    <w:p w:rsidR="00C07B17" w:rsidRDefault="0085202A" w:rsidP="004E7350">
      <w:pPr>
        <w:numPr>
          <w:ilvl w:val="0"/>
          <w:numId w:val="7"/>
        </w:numPr>
        <w:pBdr>
          <w:top w:val="nil"/>
          <w:left w:val="nil"/>
          <w:bottom w:val="nil"/>
          <w:right w:val="nil"/>
          <w:between w:val="nil"/>
        </w:pBdr>
        <w:spacing w:after="0" w:line="360" w:lineRule="auto"/>
        <w:ind w:left="426" w:hanging="284"/>
        <w:jc w:val="both"/>
      </w:pPr>
      <w:r>
        <w:rPr>
          <w:color w:val="000000"/>
        </w:rPr>
        <w:t>Concientizar y fomentar el uso de energías renovables para disminuir el consumo de hidrocarburos reduciendo, de esta manera, la producción de monóxido y dióxido de carbono, los cuales son los principales agentes productores del efecto invernadero en nuestro planeta.</w:t>
      </w:r>
    </w:p>
    <w:p w:rsidR="00C07B17" w:rsidRPr="004426C0" w:rsidRDefault="0085202A" w:rsidP="004E7350">
      <w:pPr>
        <w:numPr>
          <w:ilvl w:val="0"/>
          <w:numId w:val="7"/>
        </w:numPr>
        <w:pBdr>
          <w:top w:val="nil"/>
          <w:left w:val="nil"/>
          <w:bottom w:val="nil"/>
          <w:right w:val="nil"/>
          <w:between w:val="nil"/>
        </w:pBdr>
        <w:spacing w:after="0" w:line="360" w:lineRule="auto"/>
        <w:ind w:left="426" w:hanging="284"/>
        <w:jc w:val="both"/>
      </w:pPr>
      <w:r>
        <w:rPr>
          <w:color w:val="000000"/>
        </w:rPr>
        <w:t>Proveer de una estación de carga Solar o Eléctrica a las Instituciones antes mencionadas.</w:t>
      </w:r>
    </w:p>
    <w:p w:rsidR="00E23710" w:rsidRDefault="00E23710" w:rsidP="004E7350">
      <w:pPr>
        <w:pBdr>
          <w:top w:val="nil"/>
          <w:left w:val="nil"/>
          <w:bottom w:val="nil"/>
          <w:right w:val="nil"/>
          <w:between w:val="nil"/>
        </w:pBdr>
        <w:spacing w:after="0" w:line="360" w:lineRule="auto"/>
        <w:ind w:left="426" w:hanging="284"/>
        <w:jc w:val="both"/>
        <w:rPr>
          <w:color w:val="000000"/>
        </w:rPr>
      </w:pPr>
    </w:p>
    <w:p w:rsidR="00C07B17" w:rsidRDefault="0085202A" w:rsidP="0036338E">
      <w:pPr>
        <w:numPr>
          <w:ilvl w:val="0"/>
          <w:numId w:val="4"/>
        </w:numPr>
        <w:pBdr>
          <w:top w:val="nil"/>
          <w:left w:val="nil"/>
          <w:bottom w:val="nil"/>
          <w:right w:val="nil"/>
          <w:between w:val="nil"/>
        </w:pBdr>
        <w:spacing w:after="0" w:line="360" w:lineRule="auto"/>
        <w:ind w:left="284" w:hanging="284"/>
        <w:jc w:val="both"/>
        <w:rPr>
          <w:b/>
          <w:color w:val="000000"/>
        </w:rPr>
      </w:pPr>
      <w:bookmarkStart w:id="0" w:name="_heading=h.30j0zll" w:colFirst="0" w:colLast="0"/>
      <w:bookmarkEnd w:id="0"/>
      <w:r>
        <w:rPr>
          <w:b/>
          <w:color w:val="000000"/>
        </w:rPr>
        <w:t>CONCLUSIÓN</w:t>
      </w:r>
    </w:p>
    <w:p w:rsidR="00E23710" w:rsidRDefault="00E23710" w:rsidP="004E7350">
      <w:pPr>
        <w:pBdr>
          <w:top w:val="nil"/>
          <w:left w:val="nil"/>
          <w:bottom w:val="nil"/>
          <w:right w:val="nil"/>
          <w:between w:val="nil"/>
        </w:pBdr>
        <w:spacing w:after="0" w:line="360" w:lineRule="auto"/>
        <w:ind w:left="142"/>
        <w:jc w:val="both"/>
        <w:rPr>
          <w:b/>
          <w:color w:val="000000"/>
        </w:rPr>
      </w:pPr>
    </w:p>
    <w:p w:rsidR="00C07B17" w:rsidRDefault="0085202A" w:rsidP="004E7350">
      <w:pPr>
        <w:pBdr>
          <w:top w:val="nil"/>
          <w:left w:val="nil"/>
          <w:bottom w:val="nil"/>
          <w:right w:val="nil"/>
          <w:between w:val="nil"/>
        </w:pBdr>
        <w:spacing w:after="0" w:line="360" w:lineRule="auto"/>
        <w:ind w:left="284"/>
        <w:jc w:val="both"/>
        <w:rPr>
          <w:color w:val="000000"/>
        </w:rPr>
      </w:pPr>
      <w:r>
        <w:rPr>
          <w:color w:val="000000"/>
        </w:rPr>
        <w:t xml:space="preserve">Se ayudará a Contribuir con un medio de transporte saludable y de buenos hábitos. En cuanto a la Inversión de la compra de una bici se puede decir que con el equipo instalado cuesta Aprox. Igual a una moto con la recuperación de inversión aprox. Año y medio.  </w:t>
      </w:r>
    </w:p>
    <w:p w:rsidR="00C07B17" w:rsidRDefault="0085202A" w:rsidP="004E7350">
      <w:pPr>
        <w:pBdr>
          <w:top w:val="nil"/>
          <w:left w:val="nil"/>
          <w:bottom w:val="nil"/>
          <w:right w:val="nil"/>
          <w:between w:val="nil"/>
        </w:pBdr>
        <w:spacing w:after="0" w:line="360" w:lineRule="auto"/>
        <w:ind w:left="284"/>
        <w:jc w:val="both"/>
        <w:rPr>
          <w:color w:val="000000"/>
        </w:rPr>
      </w:pPr>
      <w:r>
        <w:rPr>
          <w:color w:val="000000"/>
        </w:rPr>
        <w:t>La Huella de Carbono de la bicicleta eléctrica es 16 veces inferior al de un automóvil y 6 veces menor al de una moto de baja cilindrada.</w:t>
      </w:r>
    </w:p>
    <w:p w:rsidR="00705FFB" w:rsidRDefault="0085202A" w:rsidP="004E7350">
      <w:pPr>
        <w:pBdr>
          <w:top w:val="nil"/>
          <w:left w:val="nil"/>
          <w:bottom w:val="nil"/>
          <w:right w:val="nil"/>
          <w:between w:val="nil"/>
        </w:pBdr>
        <w:spacing w:line="360" w:lineRule="auto"/>
        <w:ind w:left="284"/>
        <w:jc w:val="both"/>
        <w:rPr>
          <w:color w:val="000000"/>
        </w:rPr>
      </w:pPr>
      <w:r>
        <w:rPr>
          <w:color w:val="000000"/>
        </w:rPr>
        <w:t>La realización de este proyecto es una excelente oportunidad para formar alianzas entre los ámbitos Público y Privado desde una Gestión y Educación Ambiental ejes transversales de esta gestión Municipal. Donde se podrán aplicar todos los conocimientos adquiridos desde la Facultad de Ciencias Exactas Físicas y Naturales de UNC, UTN, EPEC,</w:t>
      </w:r>
      <w:r w:rsidR="00177D4A">
        <w:rPr>
          <w:color w:val="000000"/>
        </w:rPr>
        <w:t xml:space="preserve"> Cámara Industrial de Córdoba,</w:t>
      </w:r>
      <w:r>
        <w:rPr>
          <w:color w:val="000000"/>
        </w:rPr>
        <w:t xml:space="preserve"> Instituto Técnico </w:t>
      </w:r>
      <w:r w:rsidR="00177D4A">
        <w:rPr>
          <w:color w:val="000000"/>
        </w:rPr>
        <w:t>Renault, Instituto Técnico Villada y Universidad Blas Pascal,</w:t>
      </w:r>
      <w:r w:rsidRPr="00705FFB">
        <w:rPr>
          <w:color w:val="000000"/>
        </w:rPr>
        <w:t xml:space="preserve"> con el fin de solucionar distintas problemáticas sociales, para colaborar e intervenir con distintas actividades que contribuyan al entorno barrial y capacitar a los interesados del sector que rodea a distintas instituciones de la Municipalidad de Córdoba.</w:t>
      </w:r>
    </w:p>
    <w:p w:rsidR="00102AE1" w:rsidRDefault="00102AE1" w:rsidP="004E7350">
      <w:pPr>
        <w:pBdr>
          <w:top w:val="nil"/>
          <w:left w:val="nil"/>
          <w:bottom w:val="nil"/>
          <w:right w:val="nil"/>
          <w:between w:val="nil"/>
        </w:pBdr>
        <w:spacing w:line="360" w:lineRule="auto"/>
        <w:ind w:left="284"/>
        <w:jc w:val="both"/>
        <w:rPr>
          <w:color w:val="000000"/>
        </w:rPr>
      </w:pPr>
    </w:p>
    <w:p w:rsidR="00D96415" w:rsidRDefault="00102AE1" w:rsidP="004E7350">
      <w:pPr>
        <w:pBdr>
          <w:top w:val="nil"/>
          <w:left w:val="nil"/>
          <w:bottom w:val="nil"/>
          <w:right w:val="nil"/>
          <w:between w:val="nil"/>
        </w:pBdr>
        <w:spacing w:line="360" w:lineRule="auto"/>
        <w:ind w:left="284"/>
        <w:jc w:val="both"/>
        <w:rPr>
          <w:color w:val="000000"/>
        </w:rPr>
      </w:pPr>
      <w:r>
        <w:rPr>
          <w:color w:val="000000"/>
        </w:rPr>
        <w:t xml:space="preserve">Por medio de la presente se solicita fondos para la compra de </w:t>
      </w:r>
      <w:r w:rsidR="00BB461A">
        <w:rPr>
          <w:color w:val="000000"/>
        </w:rPr>
        <w:t xml:space="preserve">20 </w:t>
      </w:r>
      <w:r>
        <w:rPr>
          <w:color w:val="000000"/>
        </w:rPr>
        <w:t xml:space="preserve">kits eléctricos, para ser utilizados en las capacitaciones </w:t>
      </w:r>
      <w:r w:rsidR="00BB461A">
        <w:rPr>
          <w:color w:val="000000"/>
        </w:rPr>
        <w:t xml:space="preserve"> en distintas escuelas de la Ciudad de Córdoba </w:t>
      </w:r>
      <w:r>
        <w:rPr>
          <w:color w:val="000000"/>
        </w:rPr>
        <w:t xml:space="preserve">y al final del programa que el curso pueda obtener su bicicleta eléctrica propia armada por ellos mismos. </w:t>
      </w:r>
    </w:p>
    <w:p w:rsidR="00102AE1" w:rsidRDefault="00102AE1" w:rsidP="004E7350">
      <w:pPr>
        <w:pBdr>
          <w:top w:val="nil"/>
          <w:left w:val="nil"/>
          <w:bottom w:val="nil"/>
          <w:right w:val="nil"/>
          <w:between w:val="nil"/>
        </w:pBdr>
        <w:spacing w:line="360" w:lineRule="auto"/>
        <w:ind w:left="284"/>
        <w:jc w:val="both"/>
        <w:rPr>
          <w:color w:val="000000"/>
        </w:rPr>
      </w:pPr>
    </w:p>
    <w:sectPr w:rsidR="00102AE1" w:rsidSect="009F02CE">
      <w:headerReference w:type="default" r:id="rId8"/>
      <w:footerReference w:type="default" r:id="rId9"/>
      <w:pgSz w:w="11907" w:h="16840"/>
      <w:pgMar w:top="1106" w:right="992" w:bottom="993" w:left="1134" w:header="142" w:footer="446"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7313" w:rsidRDefault="001C7313">
      <w:pPr>
        <w:spacing w:after="0" w:line="240" w:lineRule="auto"/>
      </w:pPr>
      <w:r>
        <w:separator/>
      </w:r>
    </w:p>
  </w:endnote>
  <w:endnote w:type="continuationSeparator" w:id="1">
    <w:p w:rsidR="001C7313" w:rsidRDefault="001C73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aven Pro">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B17" w:rsidRDefault="00C07B17">
    <w:pPr>
      <w:pBdr>
        <w:top w:val="nil"/>
        <w:left w:val="nil"/>
        <w:bottom w:val="nil"/>
        <w:right w:val="nil"/>
        <w:between w:val="nil"/>
      </w:pBdr>
      <w:tabs>
        <w:tab w:val="center" w:pos="4252"/>
        <w:tab w:val="right" w:pos="8504"/>
      </w:tabs>
      <w:spacing w:after="0" w:line="240" w:lineRule="auto"/>
      <w:rPr>
        <w:color w:val="000000"/>
      </w:rPr>
    </w:pPr>
  </w:p>
  <w:p w:rsidR="00C07B17" w:rsidRDefault="0085202A">
    <w:pPr>
      <w:pBdr>
        <w:top w:val="nil"/>
        <w:left w:val="nil"/>
        <w:bottom w:val="nil"/>
        <w:right w:val="nil"/>
        <w:between w:val="nil"/>
      </w:pBdr>
      <w:tabs>
        <w:tab w:val="center" w:pos="4252"/>
        <w:tab w:val="right" w:pos="8504"/>
      </w:tabs>
      <w:spacing w:after="0" w:line="240" w:lineRule="auto"/>
      <w:jc w:val="center"/>
      <w:rPr>
        <w:color w:val="000000"/>
      </w:rPr>
    </w:pPr>
    <w:r>
      <w:rPr>
        <w:color w:val="000000"/>
      </w:rPr>
      <w:t>Ing. Ariana Leaño</w:t>
    </w:r>
    <w:r w:rsidR="00396D50">
      <w:rPr>
        <w:color w:val="000000"/>
      </w:rPr>
      <w:t xml:space="preserve"> – Directora de Energías Renovables - Ente BioCba</w:t>
    </w:r>
  </w:p>
  <w:p w:rsidR="00C07B17" w:rsidRDefault="004426C0" w:rsidP="004426C0">
    <w:pPr>
      <w:pBdr>
        <w:top w:val="nil"/>
        <w:left w:val="nil"/>
        <w:bottom w:val="nil"/>
        <w:right w:val="nil"/>
        <w:between w:val="nil"/>
      </w:pBdr>
      <w:tabs>
        <w:tab w:val="center" w:pos="4252"/>
        <w:tab w:val="right" w:pos="8504"/>
      </w:tabs>
      <w:spacing w:after="0" w:line="240" w:lineRule="auto"/>
      <w:jc w:val="both"/>
      <w:rPr>
        <w:color w:val="000000"/>
      </w:rPr>
    </w:pPr>
    <w:r>
      <w:rPr>
        <w:noProof/>
        <w:color w:val="000000"/>
        <w:lang w:val="es-ES" w:eastAsia="es-ES"/>
      </w:rPr>
      <w:drawing>
        <wp:inline distT="0" distB="0" distL="0" distR="0">
          <wp:extent cx="6381750" cy="47625"/>
          <wp:effectExtent l="0" t="0" r="0" b="9525"/>
          <wp:docPr id="103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rot="10800000">
                    <a:off x="0" y="0"/>
                    <a:ext cx="11990119" cy="89479"/>
                  </a:xfrm>
                  <a:prstGeom prst="rect">
                    <a:avLst/>
                  </a:prstGeom>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7313" w:rsidRDefault="001C7313">
      <w:pPr>
        <w:spacing w:after="0" w:line="240" w:lineRule="auto"/>
      </w:pPr>
      <w:r>
        <w:separator/>
      </w:r>
    </w:p>
  </w:footnote>
  <w:footnote w:type="continuationSeparator" w:id="1">
    <w:p w:rsidR="001C7313" w:rsidRDefault="001C731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1C3" w:rsidRDefault="002F61C3" w:rsidP="002F61C3">
    <w:pPr>
      <w:jc w:val="right"/>
      <w:rPr>
        <w:rFonts w:ascii="Maven Pro" w:eastAsia="Maven Pro" w:hAnsi="Maven Pro" w:cs="Maven Pro"/>
        <w:b/>
        <w:color w:val="000000"/>
      </w:rPr>
    </w:pPr>
    <w:r>
      <w:rPr>
        <w:noProof/>
        <w:lang w:val="es-ES" w:eastAsia="es-ES"/>
      </w:rPr>
      <w:drawing>
        <wp:anchor distT="0" distB="0" distL="114300" distR="114300" simplePos="0" relativeHeight="251660288" behindDoc="0" locked="0" layoutInCell="1" allowOverlap="1">
          <wp:simplePos x="0" y="0"/>
          <wp:positionH relativeFrom="column">
            <wp:posOffset>1512570</wp:posOffset>
          </wp:positionH>
          <wp:positionV relativeFrom="paragraph">
            <wp:posOffset>81280</wp:posOffset>
          </wp:positionV>
          <wp:extent cx="885825" cy="483738"/>
          <wp:effectExtent l="0" t="0" r="0" b="0"/>
          <wp:wrapNone/>
          <wp:docPr id="103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885825" cy="483738"/>
                  </a:xfrm>
                  <a:prstGeom prst="rect">
                    <a:avLst/>
                  </a:prstGeom>
                  <a:ln/>
                </pic:spPr>
              </pic:pic>
            </a:graphicData>
          </a:graphic>
        </wp:anchor>
      </w:drawing>
    </w:r>
    <w:r>
      <w:rPr>
        <w:noProof/>
        <w:lang w:val="es-ES" w:eastAsia="es-ES"/>
      </w:rPr>
      <w:drawing>
        <wp:inline distT="0" distB="0" distL="0" distR="0">
          <wp:extent cx="1990328" cy="485775"/>
          <wp:effectExtent l="0" t="0" r="0" b="0"/>
          <wp:docPr id="5"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a:srcRect l="37088" t="45798" r="36750" b="42384"/>
                  <a:stretch/>
                </pic:blipFill>
                <pic:spPr bwMode="auto">
                  <a:xfrm>
                    <a:off x="0" y="0"/>
                    <a:ext cx="1990328" cy="48577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r>
      <w:rPr>
        <w:noProof/>
        <w:lang w:val="es-ES" w:eastAsia="es-ES"/>
      </w:rPr>
      <w:drawing>
        <wp:inline distT="0" distB="0" distL="0" distR="0">
          <wp:extent cx="1638300" cy="513002"/>
          <wp:effectExtent l="0" t="0" r="0" b="1905"/>
          <wp:docPr id="7"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
                  <a:srcRect l="42321" t="48014" r="42443" b="44353"/>
                  <a:stretch/>
                </pic:blipFill>
                <pic:spPr bwMode="auto">
                  <a:xfrm>
                    <a:off x="0" y="0"/>
                    <a:ext cx="1652317" cy="517391"/>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2F61C3" w:rsidRDefault="002F61C3" w:rsidP="007E4ABF">
    <w:pPr>
      <w:pBdr>
        <w:top w:val="nil"/>
        <w:left w:val="nil"/>
        <w:bottom w:val="nil"/>
        <w:right w:val="nil"/>
        <w:between w:val="nil"/>
      </w:pBdr>
      <w:spacing w:after="0" w:line="240" w:lineRule="auto"/>
      <w:jc w:val="center"/>
      <w:rPr>
        <w:rFonts w:ascii="Maven Pro" w:eastAsia="Maven Pro" w:hAnsi="Maven Pro" w:cs="Maven Pro"/>
        <w:b/>
        <w:color w:val="000000"/>
      </w:rPr>
    </w:pPr>
    <w:r>
      <w:rPr>
        <w:noProof/>
        <w:color w:val="000000"/>
        <w:lang w:val="es-ES" w:eastAsia="es-ES"/>
      </w:rPr>
      <w:drawing>
        <wp:inline distT="0" distB="0" distL="0" distR="0">
          <wp:extent cx="6210300" cy="47625"/>
          <wp:effectExtent l="0" t="0" r="0" b="9525"/>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4"/>
                  <a:srcRect/>
                  <a:stretch>
                    <a:fillRect/>
                  </a:stretch>
                </pic:blipFill>
                <pic:spPr>
                  <a:xfrm rot="10800000">
                    <a:off x="0" y="0"/>
                    <a:ext cx="6210300" cy="47625"/>
                  </a:xfrm>
                  <a:prstGeom prst="rect">
                    <a:avLst/>
                  </a:prstGeom>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46404"/>
    <w:multiLevelType w:val="hybridMultilevel"/>
    <w:tmpl w:val="0192B33A"/>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12D767A5"/>
    <w:multiLevelType w:val="multilevel"/>
    <w:tmpl w:val="D354D8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15E95143"/>
    <w:multiLevelType w:val="multilevel"/>
    <w:tmpl w:val="8FFAE5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24FE6FA5"/>
    <w:multiLevelType w:val="multilevel"/>
    <w:tmpl w:val="D6AE68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3E661437"/>
    <w:multiLevelType w:val="multilevel"/>
    <w:tmpl w:val="61F688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4275476F"/>
    <w:multiLevelType w:val="multilevel"/>
    <w:tmpl w:val="8730C34C"/>
    <w:lvl w:ilvl="0">
      <w:start w:val="1"/>
      <w:numFmt w:val="bullet"/>
      <w:lvlText w:val="●"/>
      <w:lvlJc w:val="left"/>
      <w:pPr>
        <w:ind w:left="1004" w:hanging="360"/>
      </w:pPr>
      <w:rPr>
        <w:rFonts w:ascii="Noto Sans Symbols" w:eastAsia="Noto Sans Symbols" w:hAnsi="Noto Sans Symbols" w:cs="Noto Sans Symbols"/>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6">
    <w:nsid w:val="4B193052"/>
    <w:multiLevelType w:val="multilevel"/>
    <w:tmpl w:val="DBC6BC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57D12BE8"/>
    <w:multiLevelType w:val="multilevel"/>
    <w:tmpl w:val="2654EEAA"/>
    <w:lvl w:ilvl="0">
      <w:start w:val="1"/>
      <w:numFmt w:val="bullet"/>
      <w:lvlText w:val="●"/>
      <w:lvlJc w:val="left"/>
      <w:pPr>
        <w:ind w:left="1004" w:hanging="360"/>
      </w:pPr>
      <w:rPr>
        <w:rFonts w:ascii="Noto Sans Symbols" w:eastAsia="Noto Sans Symbols" w:hAnsi="Noto Sans Symbols" w:cs="Noto Sans Symbols"/>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8">
    <w:nsid w:val="58462FAC"/>
    <w:multiLevelType w:val="multilevel"/>
    <w:tmpl w:val="34005B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6CB40BFA"/>
    <w:multiLevelType w:val="multilevel"/>
    <w:tmpl w:val="660C3B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6D0819FD"/>
    <w:multiLevelType w:val="multilevel"/>
    <w:tmpl w:val="541C4B1C"/>
    <w:lvl w:ilvl="0">
      <w:start w:val="1"/>
      <w:numFmt w:val="decimal"/>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7BE262D6"/>
    <w:multiLevelType w:val="multilevel"/>
    <w:tmpl w:val="E976F6C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2"/>
  </w:num>
  <w:num w:numId="3">
    <w:abstractNumId w:val="3"/>
  </w:num>
  <w:num w:numId="4">
    <w:abstractNumId w:val="7"/>
  </w:num>
  <w:num w:numId="5">
    <w:abstractNumId w:val="5"/>
  </w:num>
  <w:num w:numId="6">
    <w:abstractNumId w:val="8"/>
  </w:num>
  <w:num w:numId="7">
    <w:abstractNumId w:val="11"/>
  </w:num>
  <w:num w:numId="8">
    <w:abstractNumId w:val="6"/>
  </w:num>
  <w:num w:numId="9">
    <w:abstractNumId w:val="1"/>
  </w:num>
  <w:num w:numId="10">
    <w:abstractNumId w:val="4"/>
  </w:num>
  <w:num w:numId="11">
    <w:abstractNumId w:val="10"/>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hdrShapeDefaults>
    <o:shapedefaults v:ext="edit" spidmax="5122"/>
  </w:hdrShapeDefaults>
  <w:footnotePr>
    <w:footnote w:id="0"/>
    <w:footnote w:id="1"/>
  </w:footnotePr>
  <w:endnotePr>
    <w:endnote w:id="0"/>
    <w:endnote w:id="1"/>
  </w:endnotePr>
  <w:compat/>
  <w:rsids>
    <w:rsidRoot w:val="00C07B17"/>
    <w:rsid w:val="000A2CA4"/>
    <w:rsid w:val="000D5CC0"/>
    <w:rsid w:val="00102AE1"/>
    <w:rsid w:val="00171A2B"/>
    <w:rsid w:val="00177D4A"/>
    <w:rsid w:val="001906E5"/>
    <w:rsid w:val="001B4840"/>
    <w:rsid w:val="001C7313"/>
    <w:rsid w:val="002F61C3"/>
    <w:rsid w:val="0036338E"/>
    <w:rsid w:val="00396D50"/>
    <w:rsid w:val="003E3D0A"/>
    <w:rsid w:val="004426C0"/>
    <w:rsid w:val="004E7350"/>
    <w:rsid w:val="005E032B"/>
    <w:rsid w:val="00675B8F"/>
    <w:rsid w:val="006C0831"/>
    <w:rsid w:val="0070390B"/>
    <w:rsid w:val="00705FFB"/>
    <w:rsid w:val="00732D8F"/>
    <w:rsid w:val="0079548F"/>
    <w:rsid w:val="007A36CB"/>
    <w:rsid w:val="007B246F"/>
    <w:rsid w:val="007E4ABF"/>
    <w:rsid w:val="0085202A"/>
    <w:rsid w:val="00855DA3"/>
    <w:rsid w:val="00885788"/>
    <w:rsid w:val="00944413"/>
    <w:rsid w:val="00981E58"/>
    <w:rsid w:val="009B53B2"/>
    <w:rsid w:val="009F02CE"/>
    <w:rsid w:val="00A8481C"/>
    <w:rsid w:val="00AC27D2"/>
    <w:rsid w:val="00BB461A"/>
    <w:rsid w:val="00BE7036"/>
    <w:rsid w:val="00C002A6"/>
    <w:rsid w:val="00C07B17"/>
    <w:rsid w:val="00D96415"/>
    <w:rsid w:val="00E23710"/>
    <w:rsid w:val="00E5249D"/>
    <w:rsid w:val="00E85196"/>
    <w:rsid w:val="00F06B31"/>
    <w:rsid w:val="00F960A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s-AR" w:eastAsia="es-A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F39"/>
  </w:style>
  <w:style w:type="paragraph" w:styleId="Ttulo1">
    <w:name w:val="heading 1"/>
    <w:basedOn w:val="Normal"/>
    <w:next w:val="Normal"/>
    <w:rsid w:val="00F06B31"/>
    <w:pPr>
      <w:keepNext/>
      <w:keepLines/>
      <w:spacing w:before="480" w:after="120"/>
      <w:outlineLvl w:val="0"/>
    </w:pPr>
    <w:rPr>
      <w:b/>
      <w:sz w:val="48"/>
      <w:szCs w:val="48"/>
    </w:rPr>
  </w:style>
  <w:style w:type="paragraph" w:styleId="Ttulo2">
    <w:name w:val="heading 2"/>
    <w:basedOn w:val="Normal"/>
    <w:next w:val="Normal"/>
    <w:rsid w:val="00F06B31"/>
    <w:pPr>
      <w:keepNext/>
      <w:keepLines/>
      <w:spacing w:before="360" w:after="80"/>
      <w:outlineLvl w:val="1"/>
    </w:pPr>
    <w:rPr>
      <w:b/>
      <w:sz w:val="36"/>
      <w:szCs w:val="36"/>
    </w:rPr>
  </w:style>
  <w:style w:type="paragraph" w:styleId="Ttulo3">
    <w:name w:val="heading 3"/>
    <w:basedOn w:val="Normal"/>
    <w:next w:val="Normal"/>
    <w:rsid w:val="00F06B31"/>
    <w:pPr>
      <w:keepNext/>
      <w:keepLines/>
      <w:spacing w:before="280" w:after="80"/>
      <w:outlineLvl w:val="2"/>
    </w:pPr>
    <w:rPr>
      <w:b/>
      <w:sz w:val="28"/>
      <w:szCs w:val="28"/>
    </w:rPr>
  </w:style>
  <w:style w:type="paragraph" w:styleId="Ttulo4">
    <w:name w:val="heading 4"/>
    <w:basedOn w:val="Normal"/>
    <w:next w:val="Normal"/>
    <w:rsid w:val="00F06B31"/>
    <w:pPr>
      <w:keepNext/>
      <w:keepLines/>
      <w:spacing w:before="240" w:after="40"/>
      <w:outlineLvl w:val="3"/>
    </w:pPr>
    <w:rPr>
      <w:b/>
      <w:sz w:val="24"/>
      <w:szCs w:val="24"/>
    </w:rPr>
  </w:style>
  <w:style w:type="paragraph" w:styleId="Ttulo5">
    <w:name w:val="heading 5"/>
    <w:basedOn w:val="Normal"/>
    <w:next w:val="Normal"/>
    <w:rsid w:val="00F06B31"/>
    <w:pPr>
      <w:keepNext/>
      <w:keepLines/>
      <w:spacing w:before="220" w:after="40"/>
      <w:outlineLvl w:val="4"/>
    </w:pPr>
    <w:rPr>
      <w:b/>
    </w:rPr>
  </w:style>
  <w:style w:type="paragraph" w:styleId="Ttulo6">
    <w:name w:val="heading 6"/>
    <w:basedOn w:val="Normal"/>
    <w:next w:val="Normal"/>
    <w:rsid w:val="00F06B31"/>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qFormat/>
    <w:rsid w:val="004F5CE5"/>
    <w:pPr>
      <w:keepNext/>
      <w:keepLines/>
      <w:spacing w:after="60" w:line="276" w:lineRule="auto"/>
    </w:pPr>
    <w:rPr>
      <w:rFonts w:ascii="Arial" w:eastAsia="Arial" w:hAnsi="Arial" w:cs="Arial"/>
      <w:sz w:val="52"/>
      <w:szCs w:val="52"/>
      <w:lang w:val="es-ES" w:eastAsia="es-ES"/>
    </w:rPr>
  </w:style>
  <w:style w:type="paragraph" w:styleId="Encabezado">
    <w:name w:val="header"/>
    <w:basedOn w:val="Normal"/>
    <w:link w:val="EncabezadoCar"/>
    <w:uiPriority w:val="99"/>
    <w:unhideWhenUsed/>
    <w:rsid w:val="00E7345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73457"/>
  </w:style>
  <w:style w:type="paragraph" w:styleId="Piedepgina">
    <w:name w:val="footer"/>
    <w:basedOn w:val="Normal"/>
    <w:link w:val="PiedepginaCar"/>
    <w:uiPriority w:val="99"/>
    <w:unhideWhenUsed/>
    <w:rsid w:val="00E7345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73457"/>
  </w:style>
  <w:style w:type="character" w:customStyle="1" w:styleId="TtuloCar">
    <w:name w:val="Título Car"/>
    <w:basedOn w:val="Fuentedeprrafopredeter"/>
    <w:link w:val="Ttulo"/>
    <w:rsid w:val="004F5CE5"/>
    <w:rPr>
      <w:rFonts w:ascii="Arial" w:eastAsia="Arial" w:hAnsi="Arial" w:cs="Arial"/>
      <w:sz w:val="52"/>
      <w:szCs w:val="52"/>
      <w:lang w:val="es-ES" w:eastAsia="es-ES"/>
    </w:rPr>
  </w:style>
  <w:style w:type="paragraph" w:styleId="Prrafodelista">
    <w:name w:val="List Paragraph"/>
    <w:basedOn w:val="Normal"/>
    <w:uiPriority w:val="34"/>
    <w:qFormat/>
    <w:rsid w:val="005031DD"/>
    <w:pPr>
      <w:ind w:left="720"/>
      <w:contextualSpacing/>
    </w:pPr>
  </w:style>
  <w:style w:type="paragraph" w:customStyle="1" w:styleId="Default">
    <w:name w:val="Default"/>
    <w:rsid w:val="001D79AF"/>
    <w:pPr>
      <w:autoSpaceDE w:val="0"/>
      <w:autoSpaceDN w:val="0"/>
      <w:adjustRightInd w:val="0"/>
      <w:spacing w:after="0" w:line="240" w:lineRule="auto"/>
    </w:pPr>
    <w:rPr>
      <w:rFonts w:ascii="Times New Roman" w:hAnsi="Times New Roman" w:cs="Times New Roman"/>
      <w:color w:val="000000"/>
      <w:sz w:val="24"/>
      <w:szCs w:val="24"/>
    </w:rPr>
  </w:style>
  <w:style w:type="paragraph" w:styleId="Textodeglobo">
    <w:name w:val="Balloon Text"/>
    <w:basedOn w:val="Normal"/>
    <w:link w:val="TextodegloboCar"/>
    <w:uiPriority w:val="99"/>
    <w:semiHidden/>
    <w:unhideWhenUsed/>
    <w:rsid w:val="00435CC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35CC5"/>
    <w:rPr>
      <w:rFonts w:ascii="Tahoma" w:hAnsi="Tahoma" w:cs="Tahoma"/>
      <w:sz w:val="16"/>
      <w:szCs w:val="16"/>
    </w:rPr>
  </w:style>
  <w:style w:type="paragraph" w:styleId="Subttulo">
    <w:name w:val="Subtitle"/>
    <w:basedOn w:val="Normal"/>
    <w:next w:val="Normal"/>
    <w:rsid w:val="00F06B31"/>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w:divs>
    <w:div w:id="898706804">
      <w:bodyDiv w:val="1"/>
      <w:marLeft w:val="0"/>
      <w:marRight w:val="0"/>
      <w:marTop w:val="0"/>
      <w:marBottom w:val="0"/>
      <w:divBdr>
        <w:top w:val="none" w:sz="0" w:space="0" w:color="auto"/>
        <w:left w:val="none" w:sz="0" w:space="0" w:color="auto"/>
        <w:bottom w:val="none" w:sz="0" w:space="0" w:color="auto"/>
        <w:right w:val="none" w:sz="0" w:space="0" w:color="auto"/>
      </w:divBdr>
    </w:div>
    <w:div w:id="13246274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rRRweI6/1Qr0ltFunHVQb/K/rjQ==">AMUW2mUl8HBNr6mui0X9FzjaYPEIjReZKl24lhcX+8fC0z4ZiLHEarDkRq11y8q+3ZwyKXkXINNMgKEiMwHbLwGuFwRYwZH++BK39o5LhvW0xoy+z8jWLbFE9KYFEsXrxIXomCf3swa5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623</Words>
  <Characters>3429</Characters>
  <Application>Microsoft Office Word</Application>
  <DocSecurity>0</DocSecurity>
  <Lines>28</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Diseño_Luca</cp:lastModifiedBy>
  <cp:revision>4</cp:revision>
  <cp:lastPrinted>2022-06-30T15:36:00Z</cp:lastPrinted>
  <dcterms:created xsi:type="dcterms:W3CDTF">2023-02-08T19:54:00Z</dcterms:created>
  <dcterms:modified xsi:type="dcterms:W3CDTF">2023-03-07T15:33:00Z</dcterms:modified>
</cp:coreProperties>
</file>